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1276"/>
        <w:gridCol w:w="1418"/>
      </w:tblGrid>
      <w:tr w:rsidR="001637DF" w:rsidRPr="005659BF" w:rsidTr="006F5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528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76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418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6F5BD1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8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295FF1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1.</w:t>
            </w:r>
            <w:r w:rsidR="00AD3110">
              <w:rPr>
                <w:rFonts w:ascii="Tahoma" w:hAnsi="Tahoma" w:cs="Tahoma"/>
                <w:b/>
                <w:sz w:val="16"/>
                <w:szCs w:val="16"/>
                <w:lang w:val="en-GB"/>
              </w:rPr>
              <w:t>2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  <w:t>__________</w:t>
            </w:r>
            <w:proofErr w:type="spellStart"/>
            <w:r w:rsidR="005659BF" w:rsidRPr="005C7411">
              <w:rPr>
                <w:rFonts w:ascii="Tahoma" w:hAnsi="Tahoma" w:cs="Tahoma"/>
                <w:b/>
                <w:sz w:val="16"/>
                <w:szCs w:val="16"/>
                <w:lang w:val="en-GB"/>
              </w:rPr>
              <w:t>Wp</w:t>
            </w:r>
            <w:proofErr w:type="spellEnd"/>
          </w:p>
          <w:p w:rsidR="005659BF" w:rsidRPr="00295FF1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</w:t>
            </w: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111D4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Bifaziales</w:t>
            </w:r>
            <w:proofErr w:type="spellEnd"/>
            <w:r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6F5BD1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 w:rsidRPr="006F5BD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 w:rsidR="00836F02"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F5BD1">
              <w:rPr>
                <w:rFonts w:ascii="Tahoma" w:hAnsi="Tahoma" w:cs="Tahoma"/>
                <w:sz w:val="16"/>
                <w:szCs w:val="16"/>
              </w:rPr>
              <w:t>TOP-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481368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="00481368">
              <w:rPr>
                <w:rFonts w:ascii="Tahoma" w:hAnsi="Tahoma" w:cs="Tahoma"/>
                <w:sz w:val="16"/>
                <w:szCs w:val="16"/>
              </w:rPr>
              <w:t>bifazialer</w:t>
            </w:r>
            <w:proofErr w:type="spellEnd"/>
            <w:r w:rsidR="00481368">
              <w:rPr>
                <w:rFonts w:ascii="Tahoma" w:hAnsi="Tahoma" w:cs="Tahoma"/>
                <w:sz w:val="16"/>
                <w:szCs w:val="16"/>
              </w:rPr>
              <w:t xml:space="preserve"> Leistung</w:t>
            </w:r>
            <w:r w:rsidR="006F5BD1">
              <w:rPr>
                <w:rFonts w:ascii="Tahoma" w:hAnsi="Tahoma" w:cs="Tahoma"/>
                <w:sz w:val="16"/>
                <w:szCs w:val="16"/>
              </w:rPr>
              <w:t>, m</w:t>
            </w:r>
            <w:r w:rsidR="00AD3110">
              <w:rPr>
                <w:rFonts w:ascii="Tahoma" w:hAnsi="Tahoma" w:cs="Tahoma"/>
                <w:sz w:val="16"/>
                <w:szCs w:val="16"/>
              </w:rPr>
              <w:t>it 2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AD3110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1.542 x 766</w:t>
            </w:r>
            <w:r w:rsidR="00295FF1">
              <w:rPr>
                <w:rFonts w:ascii="Tahoma" w:hAnsi="Tahoma" w:cs="Tahoma"/>
                <w:sz w:val="16"/>
                <w:szCs w:val="16"/>
              </w:rPr>
              <w:t xml:space="preserve"> x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Gewicht: ca. </w:t>
            </w:r>
            <w:r w:rsidR="00AD3110">
              <w:rPr>
                <w:rFonts w:ascii="Tahoma" w:hAnsi="Tahoma" w:cs="Tahoma"/>
                <w:sz w:val="16"/>
                <w:szCs w:val="16"/>
              </w:rPr>
              <w:t>15,3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</w:rPr>
              <w:t xml:space="preserve">mm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antireflexbeschichtetes </w:t>
            </w:r>
            <w:proofErr w:type="spellStart"/>
            <w:r w:rsidR="00790222">
              <w:rPr>
                <w:rFonts w:ascii="Tahoma" w:hAnsi="Tahoma" w:cs="Tahoma"/>
                <w:sz w:val="16"/>
                <w:szCs w:val="16"/>
              </w:rPr>
              <w:t>Sicherheits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Rückseitenglas: </w:t>
            </w:r>
            <w:r w:rsidR="00790222">
              <w:rPr>
                <w:rFonts w:ascii="Tahoma" w:hAnsi="Tahoma" w:cs="Tahoma"/>
                <w:sz w:val="16"/>
                <w:szCs w:val="16"/>
              </w:rPr>
              <w:t>2 mm</w:t>
            </w:r>
            <w:r>
              <w:rPr>
                <w:rFonts w:ascii="Tahoma" w:hAnsi="Tahoma" w:cs="Tahoma"/>
                <w:sz w:val="16"/>
                <w:szCs w:val="16"/>
              </w:rPr>
              <w:t xml:space="preserve"> vorgespannt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bis 2.666 </w:t>
            </w:r>
            <w:proofErr w:type="spellStart"/>
            <w:r w:rsidR="00AD3110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AD3110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AD3110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AD3110">
              <w:rPr>
                <w:rFonts w:ascii="Tahoma" w:hAnsi="Tahoma" w:cs="Tahoma"/>
                <w:sz w:val="16"/>
                <w:szCs w:val="16"/>
              </w:rPr>
              <w:t xml:space="preserve"> 4</w:t>
            </w:r>
            <w:r w:rsidR="00EA6569">
              <w:rPr>
                <w:rFonts w:ascii="Tahoma" w:hAnsi="Tahoma" w:cs="Tahoma"/>
                <w:sz w:val="16"/>
                <w:szCs w:val="16"/>
              </w:rPr>
              <w:t>.000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EA6569">
              <w:rPr>
                <w:rFonts w:ascii="Tahoma" w:hAnsi="Tahoma" w:cs="Tahoma"/>
                <w:sz w:val="16"/>
                <w:szCs w:val="16"/>
              </w:rPr>
              <w:t xml:space="preserve">5.400 </w:t>
            </w:r>
            <w:proofErr w:type="spellStart"/>
            <w:r w:rsidR="00EA6569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EA6569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EA6569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EA6569">
              <w:rPr>
                <w:rFonts w:ascii="Tahoma" w:hAnsi="Tahoma" w:cs="Tahoma"/>
                <w:sz w:val="16"/>
                <w:szCs w:val="16"/>
              </w:rPr>
              <w:t xml:space="preserve"> 8.100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M10 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TOPCon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D3110">
              <w:rPr>
                <w:rFonts w:ascii="Tahoma" w:hAnsi="Tahoma" w:cs="Tahoma"/>
                <w:sz w:val="16"/>
                <w:szCs w:val="16"/>
              </w:rPr>
              <w:t>(64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AD3110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1,11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AD3110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x PV Anschlussdose mit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260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265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19,72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19,98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316EE2">
              <w:rPr>
                <w:rFonts w:ascii="Tahoma" w:hAnsi="Tahoma" w:cs="Tahoma"/>
                <w:sz w:val="16"/>
                <w:szCs w:val="16"/>
              </w:rPr>
              <w:t>: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13,19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13,28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23,52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23,78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13,95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14,04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AD3110">
              <w:rPr>
                <w:rFonts w:ascii="Tahoma" w:hAnsi="Tahoma" w:cs="Tahoma"/>
                <w:sz w:val="16"/>
                <w:szCs w:val="16"/>
              </w:rPr>
              <w:t>22,0 - 22,4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>: -0,29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790222">
              <w:rPr>
                <w:rFonts w:ascii="Tahoma" w:hAnsi="Tahoma" w:cs="Tahoma"/>
                <w:sz w:val="16"/>
                <w:szCs w:val="16"/>
              </w:rPr>
              <w:t>: -0,25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790222">
              <w:rPr>
                <w:rFonts w:ascii="Tahoma" w:hAnsi="Tahoma" w:cs="Tahoma"/>
                <w:sz w:val="16"/>
                <w:szCs w:val="16"/>
              </w:rPr>
              <w:t>: 0,048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790222" w:rsidRDefault="0079022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63342 (LeTID)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6F5BD1" w:rsidRPr="00F63D5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63D51">
              <w:rPr>
                <w:rFonts w:ascii="Tahoma" w:hAnsi="Tahoma" w:cs="Tahoma"/>
                <w:sz w:val="16"/>
                <w:szCs w:val="16"/>
                <w:lang w:val="en-US"/>
              </w:rPr>
              <w:t>SA 8000 (ILO Standards. Social responsibility standards)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111D4F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111D4F" w:rsidP="006F5BD1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AD3110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31BAE"/>
    <w:rsid w:val="000F0104"/>
    <w:rsid w:val="00111D4F"/>
    <w:rsid w:val="001637DF"/>
    <w:rsid w:val="00165719"/>
    <w:rsid w:val="00184F20"/>
    <w:rsid w:val="00295FF1"/>
    <w:rsid w:val="00316EE2"/>
    <w:rsid w:val="003C2554"/>
    <w:rsid w:val="00481368"/>
    <w:rsid w:val="005659BF"/>
    <w:rsid w:val="005C7411"/>
    <w:rsid w:val="005F23CC"/>
    <w:rsid w:val="005F3424"/>
    <w:rsid w:val="00611C90"/>
    <w:rsid w:val="006F5BD1"/>
    <w:rsid w:val="007744FA"/>
    <w:rsid w:val="00790222"/>
    <w:rsid w:val="00832B68"/>
    <w:rsid w:val="00836F02"/>
    <w:rsid w:val="00927A61"/>
    <w:rsid w:val="0099511C"/>
    <w:rsid w:val="009D5027"/>
    <w:rsid w:val="00AD3110"/>
    <w:rsid w:val="00C92340"/>
    <w:rsid w:val="00CB4DC7"/>
    <w:rsid w:val="00CF45B7"/>
    <w:rsid w:val="00E12674"/>
    <w:rsid w:val="00EA6569"/>
    <w:rsid w:val="00EB7C14"/>
    <w:rsid w:val="00F359D6"/>
    <w:rsid w:val="00F3609F"/>
    <w:rsid w:val="00F63D51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339558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Heckert Solar - Hahn S.</cp:lastModifiedBy>
  <cp:revision>2</cp:revision>
  <cp:lastPrinted>2024-04-09T09:59:00Z</cp:lastPrinted>
  <dcterms:created xsi:type="dcterms:W3CDTF">2025-05-19T07:37:00Z</dcterms:created>
  <dcterms:modified xsi:type="dcterms:W3CDTF">2025-05-19T07:37:00Z</dcterms:modified>
</cp:coreProperties>
</file>